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06" w:rsidRDefault="002D4406" w:rsidP="002D4406">
      <w:pPr>
        <w:pStyle w:val="1"/>
      </w:pPr>
      <w:bookmarkStart w:id="0" w:name="sub_300"/>
      <w:r>
        <w:t>Раздел 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бесплатно. Порядок и условия предоставления медицинской помощи в рамках Программы</w:t>
      </w:r>
    </w:p>
    <w:bookmarkEnd w:id="0"/>
    <w:p w:rsidR="002D4406" w:rsidRDefault="002D4406" w:rsidP="002D4406"/>
    <w:p w:rsidR="002D4406" w:rsidRDefault="002D4406" w:rsidP="002D4406">
      <w:bookmarkStart w:id="1" w:name="sub_301"/>
      <w:r>
        <w:t xml:space="preserve">1. Гражданин имеет право на бесплатное получение медицинской помощи по видам, формам и условиям ее оказания в соответствии с </w:t>
      </w:r>
      <w:hyperlink w:anchor="sub_200" w:history="1">
        <w:r>
          <w:rPr>
            <w:rStyle w:val="a3"/>
          </w:rPr>
          <w:t>разделом II</w:t>
        </w:r>
      </w:hyperlink>
      <w:r>
        <w:t xml:space="preserve"> Программы при следующих заболеваниях и состояниях:</w:t>
      </w:r>
    </w:p>
    <w:bookmarkEnd w:id="1"/>
    <w:p w:rsidR="002D4406" w:rsidRDefault="002D4406" w:rsidP="002D4406">
      <w:r>
        <w:t>инфекционные и паразитарные болезни;</w:t>
      </w:r>
    </w:p>
    <w:p w:rsidR="002D4406" w:rsidRDefault="002D4406" w:rsidP="002D4406">
      <w:r>
        <w:t>новообразования;</w:t>
      </w:r>
    </w:p>
    <w:p w:rsidR="002D4406" w:rsidRDefault="002D4406" w:rsidP="002D4406">
      <w:r>
        <w:t>болезни эндокринной системы;</w:t>
      </w:r>
    </w:p>
    <w:p w:rsidR="002D4406" w:rsidRDefault="002D4406" w:rsidP="002D4406">
      <w:r>
        <w:t>расстройства питания и нарушения обмена веществ;</w:t>
      </w:r>
    </w:p>
    <w:p w:rsidR="002D4406" w:rsidRDefault="002D4406" w:rsidP="002D4406">
      <w:r>
        <w:t>болезни нервной системы;</w:t>
      </w:r>
    </w:p>
    <w:p w:rsidR="002D4406" w:rsidRDefault="002D4406" w:rsidP="002D4406">
      <w:r>
        <w:t>болезни крови, кроветворных органов;</w:t>
      </w:r>
    </w:p>
    <w:p w:rsidR="002D4406" w:rsidRDefault="002D4406" w:rsidP="002D4406">
      <w:r>
        <w:t>отдельные нарушения, вовлекающие иммунный механизм;</w:t>
      </w:r>
    </w:p>
    <w:p w:rsidR="002D4406" w:rsidRDefault="002D4406" w:rsidP="002D4406">
      <w:r>
        <w:t>болезни глаза и его придаточного аппарата;</w:t>
      </w:r>
    </w:p>
    <w:p w:rsidR="002D4406" w:rsidRDefault="002D4406" w:rsidP="002D4406">
      <w:r>
        <w:t>болезни уха и сосцевидного отростка;</w:t>
      </w:r>
    </w:p>
    <w:p w:rsidR="002D4406" w:rsidRDefault="002D4406" w:rsidP="002D4406">
      <w:r>
        <w:t>болезни системы кровообращения;</w:t>
      </w:r>
    </w:p>
    <w:p w:rsidR="002D4406" w:rsidRDefault="002D4406" w:rsidP="002D4406">
      <w:r>
        <w:t>болезни органов дыхания;</w:t>
      </w:r>
    </w:p>
    <w:p w:rsidR="002D4406" w:rsidRDefault="002D4406" w:rsidP="002D4406"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2D4406" w:rsidRDefault="002D4406" w:rsidP="002D4406">
      <w:r>
        <w:t>болезни мочеполовой системы;</w:t>
      </w:r>
    </w:p>
    <w:p w:rsidR="002D4406" w:rsidRDefault="002D4406" w:rsidP="002D4406">
      <w:r>
        <w:t>болезни кожи и подкожной клетчатки;</w:t>
      </w:r>
    </w:p>
    <w:p w:rsidR="002D4406" w:rsidRDefault="002D4406" w:rsidP="002D4406">
      <w:r>
        <w:t>болезни костно-мышечной системы и соединительной ткани;</w:t>
      </w:r>
    </w:p>
    <w:p w:rsidR="002D4406" w:rsidRDefault="002D4406" w:rsidP="002D4406">
      <w:r>
        <w:t>травмы, отравления и некоторые другие последствия воздействия внешних причин;</w:t>
      </w:r>
    </w:p>
    <w:p w:rsidR="002D4406" w:rsidRDefault="002D4406" w:rsidP="002D4406">
      <w:r>
        <w:t>врожденные аномалии (пороки развития);</w:t>
      </w:r>
    </w:p>
    <w:p w:rsidR="002D4406" w:rsidRDefault="002D4406" w:rsidP="002D4406">
      <w:r>
        <w:t>деформации и хромосомные нарушения;</w:t>
      </w:r>
    </w:p>
    <w:p w:rsidR="002D4406" w:rsidRDefault="002D4406" w:rsidP="002D4406">
      <w:r>
        <w:t>беременность, роды, послеродовой период и аборты;</w:t>
      </w:r>
    </w:p>
    <w:p w:rsidR="002D4406" w:rsidRDefault="002D4406" w:rsidP="002D4406">
      <w:r>
        <w:t>отдельные состояния, возникающие у детей в перинатальный период;</w:t>
      </w:r>
    </w:p>
    <w:p w:rsidR="002D4406" w:rsidRDefault="002D4406" w:rsidP="002D4406">
      <w:r>
        <w:t>психические расстройства и расстройства поведения;</w:t>
      </w:r>
    </w:p>
    <w:p w:rsidR="002D4406" w:rsidRDefault="002D4406" w:rsidP="002D4406">
      <w:r>
        <w:t>симптомы, признаки и отклонения от нормы, не отнесенные к заболеваниям и состояниям.</w:t>
      </w:r>
    </w:p>
    <w:p w:rsidR="002D4406" w:rsidRDefault="002D4406" w:rsidP="002D4406">
      <w:r>
        <w:t>Гражданин Российской Федерации имеет право на бесплатный профилактический медицинский осмотр не реже одного раза в год.</w:t>
      </w:r>
    </w:p>
    <w:p w:rsidR="002D4406" w:rsidRDefault="002D4406" w:rsidP="002D4406">
      <w:r>
        <w:t>В соответствии с законодательством Российской Федерации отдельные категории граждан имеют право на:</w:t>
      </w:r>
    </w:p>
    <w:p w:rsidR="002D4406" w:rsidRDefault="002D4406" w:rsidP="002D4406">
      <w:r>
        <w:t>обеспечение лекарственными препаратами;</w:t>
      </w:r>
    </w:p>
    <w:p w:rsidR="002D4406" w:rsidRDefault="002D4406" w:rsidP="002D4406"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2D4406" w:rsidRDefault="002D4406" w:rsidP="002D4406"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2D4406" w:rsidRDefault="002D4406" w:rsidP="002D4406">
      <w: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2D4406" w:rsidRDefault="002D4406" w:rsidP="002D4406"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2D4406" w:rsidRDefault="002D4406" w:rsidP="002D4406"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2D4406" w:rsidRDefault="002D4406" w:rsidP="002D4406">
      <w:proofErr w:type="spellStart"/>
      <w:r>
        <w:t>неонатальный</w:t>
      </w:r>
      <w:proofErr w:type="spellEnd"/>
      <w:r>
        <w:t xml:space="preserve"> скрининг на 5 наследственных и врожденных заболеваний - новорожденные дети;</w:t>
      </w:r>
    </w:p>
    <w:p w:rsidR="002D4406" w:rsidRDefault="002D4406" w:rsidP="002D4406">
      <w:proofErr w:type="spellStart"/>
      <w:r>
        <w:lastRenderedPageBreak/>
        <w:t>аудиологический</w:t>
      </w:r>
      <w:proofErr w:type="spellEnd"/>
      <w:r>
        <w:t xml:space="preserve"> скрининг - новорожденные дети и дети первого года жизни.</w:t>
      </w:r>
    </w:p>
    <w:p w:rsidR="002D4406" w:rsidRDefault="002D4406" w:rsidP="002D4406">
      <w:r>
        <w:t xml:space="preserve">Перечень групп заболеваний (состояний), при которых оказание медицинской помощи осуществляется бесплатно за счет средств обязательного медицинского страхования и бюджета Пермского края (включая перечень специалистов и профилей коек), установлен в </w:t>
      </w:r>
      <w:hyperlink w:anchor="sub_1030" w:history="1">
        <w:r>
          <w:rPr>
            <w:rStyle w:val="a3"/>
          </w:rPr>
          <w:t>приложении 3</w:t>
        </w:r>
      </w:hyperlink>
      <w:r>
        <w:t xml:space="preserve"> к Программе.</w:t>
      </w:r>
    </w:p>
    <w:p w:rsidR="002D4406" w:rsidRDefault="002D4406" w:rsidP="002D4406">
      <w:bookmarkStart w:id="2" w:name="sub_302"/>
      <w:r>
        <w:t>2.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bookmarkEnd w:id="2"/>
    <w:p w:rsidR="002D4406" w:rsidRDefault="002D4406" w:rsidP="002D4406">
      <w:r>
        <w:t xml:space="preserve">Понятие "лечащий врач" используется в Программе в значении, определенном в </w:t>
      </w:r>
      <w:hyperlink r:id="rId4" w:history="1">
        <w:r>
          <w:rPr>
            <w:rStyle w:val="a3"/>
          </w:rPr>
          <w:t>Федеральном законе</w:t>
        </w:r>
      </w:hyperlink>
      <w:r>
        <w:t xml:space="preserve"> от 21 ноября 2011 г. N 323-ФЗ "Об основах охраны здоровья граждан в Российской Федерации".</w:t>
      </w:r>
    </w:p>
    <w:p w:rsidR="002D4406" w:rsidRDefault="002D4406" w:rsidP="002D4406">
      <w:bookmarkStart w:id="3" w:name="sub_303"/>
      <w:r>
        <w:t>3.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bookmarkEnd w:id="3"/>
    <w:p w:rsidR="002D4406" w:rsidRDefault="002D4406" w:rsidP="002D4406">
      <w:r>
        <w:t xml:space="preserve">Гражданин при получении медицинской помощи имеет право на выбор медицинской организации и на выбор врача с учетом согласия врача в соответствии с </w:t>
      </w:r>
      <w:hyperlink r:id="rId5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 г.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2D4406" w:rsidRDefault="002D4406" w:rsidP="002D4406">
      <w:r>
        <w:t>Для получения первичной медико-санитарной помощи в амбулаторных условиях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D4406" w:rsidRDefault="002D4406" w:rsidP="002D4406">
      <w:r>
        <w:t>Оказание первичной специализированной медико-санитарной помощи осуществляется:</w:t>
      </w:r>
    </w:p>
    <w:p w:rsidR="002D4406" w:rsidRDefault="002D4406" w:rsidP="002D4406">
      <w: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D4406" w:rsidRDefault="002D4406" w:rsidP="002D4406">
      <w:r>
        <w:t>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2D4406" w:rsidRDefault="002D4406" w:rsidP="002D4406"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2D4406" w:rsidRDefault="002D4406" w:rsidP="002D4406">
      <w:r>
        <w:t xml:space="preserve"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согласно Порядку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помощи, утвержденному </w:t>
      </w:r>
      <w:hyperlink r:id="rId6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Российской Федерации от 21 декабря 2012 г. N 1342н.</w:t>
      </w:r>
    </w:p>
    <w:p w:rsidR="002D4406" w:rsidRDefault="002D4406" w:rsidP="002D4406">
      <w:r>
        <w:t xml:space="preserve"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осуществляемой ею </w:t>
      </w:r>
      <w:r>
        <w:lastRenderedPageBreak/>
        <w:t>медицинской деятельности и врачах, а также об уровне их образования и квалификации.</w:t>
      </w:r>
    </w:p>
    <w:p w:rsidR="002D4406" w:rsidRDefault="002D4406" w:rsidP="002D4406">
      <w:bookmarkStart w:id="4" w:name="sub_304"/>
      <w:r>
        <w:t>4.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Программы.</w:t>
      </w:r>
    </w:p>
    <w:bookmarkEnd w:id="4"/>
    <w:p w:rsidR="002D4406" w:rsidRDefault="002D4406" w:rsidP="002D4406">
      <w:r>
        <w:t>Право на внеочередное оказание медицинской помощи в соответствии с законодательством Российской Федерации имеют следующие категории граждан (далее - отдельные категории граждан):</w:t>
      </w:r>
    </w:p>
    <w:p w:rsidR="002D4406" w:rsidRDefault="002D4406" w:rsidP="002D4406">
      <w:r>
        <w:t>инвалиды Великой Отечественной войны и инвалиды боевых действий;</w:t>
      </w:r>
    </w:p>
    <w:p w:rsidR="002D4406" w:rsidRDefault="002D4406" w:rsidP="002D4406">
      <w:r>
        <w:t>участники Великой Отечественной войны;</w:t>
      </w:r>
    </w:p>
    <w:p w:rsidR="002D4406" w:rsidRDefault="002D4406" w:rsidP="002D4406">
      <w:r>
        <w:t xml:space="preserve">ветераны боевых действий из числа лиц, указанных в </w:t>
      </w:r>
      <w:hyperlink r:id="rId7" w:history="1">
        <w:r>
          <w:rPr>
            <w:rStyle w:val="a3"/>
          </w:rPr>
          <w:t>подпунктах 1-5 пункта 1 статьи 3</w:t>
        </w:r>
      </w:hyperlink>
      <w:r>
        <w:t xml:space="preserve"> Федерального закона от 12 января 1995 г. N 5-ФЗ "О ветеранах";</w:t>
      </w:r>
    </w:p>
    <w:p w:rsidR="002D4406" w:rsidRDefault="002D4406" w:rsidP="002D4406">
      <w:r>
        <w:t xml:space="preserve">военнослужащие, указанные в </w:t>
      </w:r>
      <w:hyperlink r:id="rId8" w:history="1">
        <w:r>
          <w:rPr>
            <w:rStyle w:val="a3"/>
          </w:rPr>
          <w:t>абзаце первом статьи 17</w:t>
        </w:r>
      </w:hyperlink>
      <w:r>
        <w:t xml:space="preserve"> Федерального закона от 12 января 1995 г. N 5-ФЗ "О ветеранах", проходившие военную службу в воинских частях, учреждениях, военно-учебных заведениях, не входивших в состав действующей армии, в период с 22 июня 1941 года по 3 сентября 1945 года не менее шести месяцев, военнослужащие, награжденные орденами и медалями СССР за службу в указанный период;</w:t>
      </w:r>
    </w:p>
    <w:p w:rsidR="002D4406" w:rsidRDefault="002D4406" w:rsidP="002D4406">
      <w:r>
        <w:t>лица, награжденные знаком "Жителю блокадного Ленинграда";</w:t>
      </w:r>
    </w:p>
    <w:p w:rsidR="002D4406" w:rsidRDefault="002D4406" w:rsidP="002D4406">
      <w: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2D4406" w:rsidRDefault="002D4406" w:rsidP="002D4406">
      <w: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2D4406" w:rsidRDefault="002D4406" w:rsidP="002D4406">
      <w:r>
        <w:t>награжденные знаком "Почетный донор Российской Федерации";</w:t>
      </w:r>
    </w:p>
    <w:p w:rsidR="002D4406" w:rsidRDefault="002D4406" w:rsidP="002D4406">
      <w:r>
        <w:t>иные категории граждан в соответствии с законодательством Российской Федерации.</w:t>
      </w:r>
    </w:p>
    <w:p w:rsidR="002D4406" w:rsidRDefault="002D4406" w:rsidP="002D4406">
      <w: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2D4406" w:rsidRDefault="002D4406" w:rsidP="002D4406">
      <w:r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информационно-телекоммуникационной сети "Интернет" размещается информация о перечне отдельных категорий граждан, имеющих право на внеочередное оказание медицинской помощи.</w:t>
      </w:r>
    </w:p>
    <w:p w:rsidR="002D4406" w:rsidRDefault="002D4406" w:rsidP="002D4406">
      <w:r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медико-санитарную помощь в амбулаторных условиях.</w:t>
      </w:r>
    </w:p>
    <w:p w:rsidR="002D4406" w:rsidRDefault="002D4406" w:rsidP="002D4406">
      <w: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2D4406" w:rsidRDefault="002D4406" w:rsidP="002D4406">
      <w:r>
        <w:t>Амбулаторные карты отдельных категорий граждан подлежат дополнительной маркировке.</w:t>
      </w:r>
    </w:p>
    <w:p w:rsidR="002D4406" w:rsidRDefault="002D4406" w:rsidP="002D4406">
      <w:r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организуется внеочередной прием необходимыми врачами-специалистами и проведение необходимых лабораторных исследований.</w:t>
      </w:r>
    </w:p>
    <w:p w:rsidR="002D4406" w:rsidRDefault="002D4406" w:rsidP="002D4406">
      <w:r>
        <w:t xml:space="preserve"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</w:t>
      </w:r>
      <w:r>
        <w:lastRenderedPageBreak/>
        <w:t>помощи.</w:t>
      </w:r>
    </w:p>
    <w:p w:rsidR="002D4406" w:rsidRDefault="002D4406" w:rsidP="002D4406">
      <w:r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:rsidR="002D4406" w:rsidRDefault="002D4406" w:rsidP="002D4406">
      <w:pPr>
        <w:pStyle w:val="a4"/>
        <w:rPr>
          <w:color w:val="000000"/>
          <w:sz w:val="16"/>
          <w:szCs w:val="16"/>
        </w:rPr>
      </w:pPr>
      <w:bookmarkStart w:id="5" w:name="sub_305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2D4406" w:rsidRDefault="002D4406" w:rsidP="002D4406">
      <w:pPr>
        <w:pStyle w:val="a5"/>
      </w:pPr>
      <w:r>
        <w:t xml:space="preserve">Пункт 5 изменен с 5 мая 2019 г. - </w:t>
      </w:r>
      <w:hyperlink r:id="rId9" w:history="1">
        <w:r>
          <w:rPr>
            <w:rStyle w:val="a3"/>
          </w:rPr>
          <w:t>Постановление</w:t>
        </w:r>
      </w:hyperlink>
      <w:r>
        <w:t xml:space="preserve"> Правительства Пермского края от 22 апреля 2019 г. N 293-П</w:t>
      </w:r>
    </w:p>
    <w:p w:rsidR="002D4406" w:rsidRDefault="002D4406" w:rsidP="002D4406">
      <w:pPr>
        <w:pStyle w:val="a5"/>
      </w:pPr>
      <w:r>
        <w:t xml:space="preserve">Изменения </w:t>
      </w:r>
      <w:hyperlink r:id="rId10" w:history="1">
        <w:r>
          <w:rPr>
            <w:rStyle w:val="a3"/>
          </w:rPr>
          <w:t>распространяются</w:t>
        </w:r>
      </w:hyperlink>
      <w:r>
        <w:t xml:space="preserve"> на правоотношения, возникшие с 1 января 2019 г.</w:t>
      </w:r>
    </w:p>
    <w:p w:rsidR="002D4406" w:rsidRDefault="002D4406" w:rsidP="002D4406">
      <w:pPr>
        <w:pStyle w:val="a5"/>
      </w:pPr>
      <w:hyperlink r:id="rId11" w:history="1">
        <w:r>
          <w:rPr>
            <w:rStyle w:val="a3"/>
          </w:rPr>
          <w:t>См. предыдущую редакцию</w:t>
        </w:r>
      </w:hyperlink>
    </w:p>
    <w:p w:rsidR="002D4406" w:rsidRDefault="002D4406" w:rsidP="002D4406">
      <w:r>
        <w:t>5.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(по желанию пациента).</w:t>
      </w:r>
    </w:p>
    <w:p w:rsidR="002D4406" w:rsidRDefault="002D4406" w:rsidP="002D4406">
      <w:r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 в стационарных условиях и в условиях дневного стационара, скорой, в том числе скорой специализированной, медицинской помощи, паллиативной медицинской помощи в стационарных условиях обеспечение граждан лекарственными препаратами, медицинскими изделиями, донорской кровью и (или) ее компонентами, лечебным питанием, в том числе специализированными продуктами лечебного питания, осуществляется бесплатно.</w:t>
      </w:r>
    </w:p>
    <w:p w:rsidR="002D4406" w:rsidRDefault="002D4406" w:rsidP="002D4406">
      <w:r>
        <w:t xml:space="preserve">Обеспечение граждан лекарственными препаратами и медицинскими изделиями осуществляется в соответствии со стандартами медицинской помощи, утвержденными в установленном порядке, и Перечнем жизненно необходимых и важнейших лекарственных препаратов, утвержденным в соответствии с </w:t>
      </w:r>
      <w:hyperlink r:id="rId12" w:history="1">
        <w:r>
          <w:rPr>
            <w:rStyle w:val="a3"/>
          </w:rPr>
          <w:t>Федеральным законом</w:t>
        </w:r>
      </w:hyperlink>
      <w:r>
        <w:t xml:space="preserve"> от 12 апреля 2010 г. N 61-ФЗ "Об обращении лекарственных средств". При наличии медицинских показаний (индивидуальная непереносимость, по жизненным показаниям) по решению врачебной комиссии медицинской организации осуществляются назначение и выписывание лекарственных препаратов, не входящих в стандарты медицинской помощи, по торговым наименованиям. Решение врачебной комиссии медицинской организации фиксируется в медицинских документах пациента и журнале врачебной комиссии.</w:t>
      </w:r>
    </w:p>
    <w:p w:rsidR="002D4406" w:rsidRDefault="002D4406" w:rsidP="002D4406">
      <w:r>
        <w:t>Обеспечение граждан лекарственными препаратами, медицинскими изделиями, имплантируемыми в организм человека, специализированными продуктами лечебного питания при оказании первичной медико-санитарной помощи в амбулаторных условиях производится за счет личных средств граждан, за исключением случаев, когда:</w:t>
      </w:r>
    </w:p>
    <w:p w:rsidR="002D4406" w:rsidRDefault="002D4406" w:rsidP="002D4406">
      <w:r>
        <w:t xml:space="preserve">гражданин имеет право на получение государственной социальной помощи в виде набора социальных услуг в соответствии с </w:t>
      </w:r>
      <w:hyperlink r:id="rId13" w:history="1">
        <w:r>
          <w:rPr>
            <w:rStyle w:val="a3"/>
          </w:rPr>
          <w:t>Федеральным законом</w:t>
        </w:r>
      </w:hyperlink>
      <w:r>
        <w:t xml:space="preserve"> от 17 июля 1999 г. N 178-ФЗ "О государственной социальной помощи",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изделиями, имплантируемыми в организм человека, по рецептам на медицинские изделия, а также специализированными продуктами лечебного питания для детей-инвалидов в рамках </w:t>
      </w:r>
      <w:hyperlink r:id="rId14" w:history="1">
        <w:r>
          <w:rPr>
            <w:rStyle w:val="a3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</w:t>
      </w:r>
      <w:hyperlink r:id="rId15" w:history="1">
        <w:r>
          <w:rPr>
            <w:rStyle w:val="a3"/>
          </w:rPr>
          <w:t>распоряжением</w:t>
        </w:r>
      </w:hyperlink>
      <w:r>
        <w:t xml:space="preserve"> Правительства Российской Федерации от 10 декабря 2018 г. N 2738-р, а также </w:t>
      </w:r>
      <w:hyperlink r:id="rId16" w:history="1">
        <w:r>
          <w:rPr>
            <w:rStyle w:val="a3"/>
          </w:rPr>
          <w:t>перечня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услуг, утвержденного </w:t>
      </w:r>
      <w:hyperlink r:id="rId17" w:history="1">
        <w:r>
          <w:rPr>
            <w:rStyle w:val="a3"/>
          </w:rPr>
          <w:t>распоряжением</w:t>
        </w:r>
      </w:hyperlink>
      <w:r>
        <w:t xml:space="preserve"> Правительства Российской Федерации от 31 декабря 2018 г. </w:t>
      </w:r>
      <w:r>
        <w:lastRenderedPageBreak/>
        <w:t xml:space="preserve">N 3053-р, </w:t>
      </w:r>
      <w:hyperlink r:id="rId18" w:history="1">
        <w:r>
          <w:rPr>
            <w:rStyle w:val="a3"/>
          </w:rPr>
          <w:t>перечня</w:t>
        </w:r>
      </w:hyperlink>
      <w:r>
        <w:t xml:space="preserve"> специализированных продуктов лечебного питания для детей-инвалидов на 2019 год, утвержденного </w:t>
      </w:r>
      <w:hyperlink r:id="rId19" w:history="1">
        <w:r>
          <w:rPr>
            <w:rStyle w:val="a3"/>
          </w:rPr>
          <w:t>распоряжением</w:t>
        </w:r>
      </w:hyperlink>
      <w:r>
        <w:t xml:space="preserve"> Правительства Российской Федерации от 22 октября 2018 г. N 2273-р;</w:t>
      </w:r>
    </w:p>
    <w:p w:rsidR="002D4406" w:rsidRDefault="002D4406" w:rsidP="002D4406">
      <w:r>
        <w:t xml:space="preserve">гражданин имеет право на обеспечение лекарственными препаратами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средства отпускаются по рецептам врача с 50-процентной скидкой в соответствии с </w:t>
      </w:r>
      <w:hyperlink r:id="rId20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30 июля 1994 г.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медицинские изделия отпускаются по рецептам врача бесплатно, и перечень групп населения, при амбулаторном лечении которых лекарственные препараты отпускаются по рецептам врача с 50-процентной скидкой, установлены в </w:t>
      </w:r>
      <w:hyperlink w:anchor="sub_1040" w:history="1">
        <w:r>
          <w:rPr>
            <w:rStyle w:val="a3"/>
          </w:rPr>
          <w:t>приложении 4</w:t>
        </w:r>
      </w:hyperlink>
      <w:r>
        <w:t xml:space="preserve"> к Программе.</w:t>
      </w:r>
    </w:p>
    <w:p w:rsidR="002D4406" w:rsidRDefault="002D4406" w:rsidP="002D4406">
      <w:r>
        <w:t>Назначение и выписывание гражданам лекарственных препаратов осуществляются в порядке, предусмотренном действующим законодательством Российской Федерации.</w:t>
      </w:r>
    </w:p>
    <w:p w:rsidR="002D4406" w:rsidRDefault="002D4406" w:rsidP="002D4406">
      <w:bookmarkStart w:id="6" w:name="sub_80"/>
      <w:r>
        <w:t xml:space="preserve">Отпуск гражданам лекарственных препаратов, медицинских изделий и специализированных продуктов лечебного питания в соответствии с перечнем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бесплатно, а также в соответствии с перечнем групп населения, при амбулаторном лечении которых лекарственные препараты отпускаются по рецептам врача с 50-процентной скидкой, осуществляется в соответствии с </w:t>
      </w:r>
      <w:hyperlink r:id="rId21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Российской Федерации от 14 января 2019 г. N 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аптечными организациями, включенными в перечень пунктов отпуска по обеспечению льготных категорий граждан (далее - Перечень пунктов отпуска). Перечень пунктов отпуска утверждается нормативным правовым актом Министерства здравоохранения Пермского края (далее - Министерство) по результатам проводимого Министерством отбора. Информация о Перечне пунктов отпуска размещается на </w:t>
      </w:r>
      <w:hyperlink r:id="rId22" w:history="1">
        <w:r>
          <w:rPr>
            <w:rStyle w:val="a3"/>
          </w:rPr>
          <w:t>официальном сайте</w:t>
        </w:r>
      </w:hyperlink>
      <w:r>
        <w:t xml:space="preserve"> Министерства.</w:t>
      </w:r>
    </w:p>
    <w:bookmarkEnd w:id="6"/>
    <w:p w:rsidR="002D4406" w:rsidRDefault="002D4406" w:rsidP="002D4406">
      <w:r>
        <w:t>Обеспечение граждан донорской кровью и (или) ее компонентами осуществляется по медицинским показаниям при оказании специализированной, в том числе высокотехнологичной, медицинской помощи в стационарных условиях, в экстренной, неотложной и плановой формах.</w:t>
      </w:r>
    </w:p>
    <w:p w:rsidR="002D4406" w:rsidRDefault="002D4406" w:rsidP="002D4406">
      <w:r>
        <w:t>Медицинскими организациями, имеющими лицензию на медицинскую деятельность с указанием трансфузиологии в качестве составляющей части лицензируемого вида деятельности, формируются запасы донорской крови и (или) ее компонентов для обеспечения граждан донорской кровью и (или) ее компонентами.</w:t>
      </w:r>
    </w:p>
    <w:p w:rsidR="002D4406" w:rsidRDefault="002D4406" w:rsidP="002D4406">
      <w:r>
        <w:t>Порядок обеспечения медицинских организаций донорской кровью и (или) ее компонентами для клинического использования утвержден приказом Министерства.</w:t>
      </w:r>
    </w:p>
    <w:p w:rsidR="002D4406" w:rsidRDefault="002D4406" w:rsidP="002D4406">
      <w:r>
        <w:t xml:space="preserve">Обеспечение безопасности донорской крови и (или) ее компонентов при их заготовке, хранении, транспортировке и клиническом использовании регламентировано </w:t>
      </w:r>
      <w:hyperlink r:id="rId23" w:history="1">
        <w:r>
          <w:rPr>
            <w:rStyle w:val="a3"/>
          </w:rPr>
          <w:t>Федеральным законом</w:t>
        </w:r>
      </w:hyperlink>
      <w:r>
        <w:t xml:space="preserve"> от 20 июля 2012 г. N 125-ФЗ "О донорстве крови и ее компонентов" и </w:t>
      </w:r>
      <w:hyperlink r:id="rId24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26 января 2010 г. N 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>
        <w:t>трансфузионно-инфузионной</w:t>
      </w:r>
      <w:proofErr w:type="spellEnd"/>
      <w:r>
        <w:t xml:space="preserve"> терапии".</w:t>
      </w:r>
    </w:p>
    <w:p w:rsidR="002D4406" w:rsidRDefault="002D4406" w:rsidP="002D4406">
      <w:r>
        <w:t xml:space="preserve">В целях клинического использования донорской крови и (или) ее компонентов в медицинских организациях созданы кабинеты или отделения, обеспечивающие хранение, ведение статистического учета, в том числе в отношении реакций и осложнений, возникших </w:t>
      </w:r>
      <w:r>
        <w:lastRenderedPageBreak/>
        <w:t>после переливания.</w:t>
      </w:r>
    </w:p>
    <w:p w:rsidR="002D4406" w:rsidRDefault="002D4406" w:rsidP="002D4406">
      <w:r>
        <w:t xml:space="preserve">При поступлении гражданина в медицинскую организацию лечащим врачом определяются показания к переливанию донорской крови и (или) ее компонентов. Медицинские показания к переливанию определены </w:t>
      </w:r>
      <w:hyperlink r:id="rId25" w:history="1">
        <w:r>
          <w:rPr>
            <w:rStyle w:val="a3"/>
          </w:rPr>
          <w:t>Правилами</w:t>
        </w:r>
      </w:hyperlink>
      <w:r>
        <w:t xml:space="preserve"> клинического использования донорской крови и (или) ее компонентов, утвержденными </w:t>
      </w:r>
      <w:hyperlink r:id="rId26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Российской Федерации от 2 апреля 2013 г. N 183н "Об утверждении правил клинического использования донорской крови и (или) ее компонентов".</w:t>
      </w:r>
    </w:p>
    <w:p w:rsidR="002D4406" w:rsidRDefault="002D4406" w:rsidP="002D4406">
      <w:r>
        <w:t>Обеспечение граждан донорской кровью и (или) ее компонентами производится без взимания платы.</w:t>
      </w:r>
    </w:p>
    <w:p w:rsidR="002D4406" w:rsidRDefault="002D4406" w:rsidP="002D4406">
      <w:bookmarkStart w:id="7" w:name="sub_306"/>
      <w:r>
        <w:t>6.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помощи.</w:t>
      </w:r>
    </w:p>
    <w:bookmarkEnd w:id="7"/>
    <w:p w:rsidR="002D4406" w:rsidRDefault="002D4406" w:rsidP="002D4406">
      <w:r>
        <w:t>Медицинская помощь в экстренной форме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пациента.</w:t>
      </w:r>
    </w:p>
    <w:p w:rsidR="002D4406" w:rsidRDefault="002D4406" w:rsidP="002D4406">
      <w: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2D4406" w:rsidRDefault="002D4406" w:rsidP="002D4406">
      <w:r>
        <w:t xml:space="preserve">Критерием экстренности медицинской помощи является наличие угрожающих жизни состояний, определенных </w:t>
      </w:r>
      <w:hyperlink r:id="rId27" w:history="1">
        <w:r>
          <w:rPr>
            <w:rStyle w:val="a3"/>
          </w:rPr>
          <w:t>пунктами 6.1</w:t>
        </w:r>
      </w:hyperlink>
      <w:r>
        <w:t xml:space="preserve"> и </w:t>
      </w:r>
      <w:hyperlink r:id="rId28" w:history="1">
        <w:r>
          <w:rPr>
            <w:rStyle w:val="a3"/>
          </w:rPr>
          <w:t>6.2</w:t>
        </w:r>
      </w:hyperlink>
      <w:r>
        <w:t xml:space="preserve"> Медицинских критериев определения степени тяжести вреда, причиненного здоровью человека, утвержденных </w:t>
      </w:r>
      <w:hyperlink r:id="rId29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24 апреля 2008 г. N 194н.</w:t>
      </w:r>
    </w:p>
    <w:p w:rsidR="002D4406" w:rsidRDefault="002D4406" w:rsidP="002D4406">
      <w:r>
        <w:t>Возмещение расходов осуществляется за счет средств бюджета Пермского края путем предоставления субсидии на возмещение затрат.</w:t>
      </w:r>
    </w:p>
    <w:p w:rsidR="002D4406" w:rsidRDefault="002D4406" w:rsidP="002D4406">
      <w:r>
        <w:t xml:space="preserve">Порядок и условия предоставления указанной субсидии устанавливаются </w:t>
      </w:r>
      <w:hyperlink r:id="rId30" w:history="1">
        <w:r>
          <w:rPr>
            <w:rStyle w:val="a3"/>
          </w:rPr>
          <w:t>постановлением</w:t>
        </w:r>
      </w:hyperlink>
      <w:r>
        <w:t xml:space="preserve"> Правительства Пермского края от 18 января 2016 г. N 10-п "Об утверждении Порядка и условий предоставления субсидий на возмещение затрат,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государственных гарантий бесплатного оказания гражданам медицинской помощи".</w:t>
      </w:r>
    </w:p>
    <w:p w:rsidR="002D4406" w:rsidRDefault="002D4406" w:rsidP="002D4406">
      <w:r>
        <w:t>Субсидии предоставляются по факту возникновения у медицинской организации соответствующих расходов исходя из фактических затрат, но не более 3 053 рублей 00 копеек за 1 случай оказания медицинской помощи в экстренной форме.</w:t>
      </w:r>
    </w:p>
    <w:p w:rsidR="002D4406" w:rsidRDefault="002D4406" w:rsidP="002D4406">
      <w:bookmarkStart w:id="8" w:name="sub_307"/>
      <w:r>
        <w:t>7. В рамках Программы осуществляются следующие мероприятия по профилактике заболеваний и формированию здорового образа жизни:</w:t>
      </w:r>
    </w:p>
    <w:bookmarkEnd w:id="8"/>
    <w:p w:rsidR="002D4406" w:rsidRDefault="002D4406" w:rsidP="002D4406">
      <w:r>
        <w:t xml:space="preserve">мероприятия по проведению профилактических прививок в соответствии с </w:t>
      </w:r>
      <w:hyperlink r:id="rId31" w:history="1">
        <w:r>
          <w:rPr>
            <w:rStyle w:val="a3"/>
          </w:rPr>
          <w:t>национальным календарем профилактических прививок</w:t>
        </w:r>
      </w:hyperlink>
      <w:r>
        <w:t xml:space="preserve"> и календарем профилактических прививок по эпидемическим показаниям;</w:t>
      </w:r>
    </w:p>
    <w:p w:rsidR="002D4406" w:rsidRDefault="002D4406" w:rsidP="002D4406">
      <w:r>
        <w:t>мероприятия по формированию здорового образа жизни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2D4406" w:rsidRDefault="002D4406" w:rsidP="002D4406">
      <w:r>
        <w:t>профилактические медицинские осмотры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2D4406" w:rsidRDefault="002D4406" w:rsidP="002D4406"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2D4406" w:rsidRDefault="002D4406" w:rsidP="002D4406">
      <w:r>
        <w:t>осмотры врачами и диагностические исследования в целях медицинского освидетельствования лиц, желающих усыновить (удочерить), взять под опеку (попечительство) в приемную или патронатную семью детей, оставшихся без попечения родителей;</w:t>
      </w:r>
    </w:p>
    <w:p w:rsidR="002D4406" w:rsidRDefault="002D4406" w:rsidP="002D4406">
      <w:r>
        <w:t xml:space="preserve">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</w:t>
      </w:r>
      <w:r>
        <w:lastRenderedPageBreak/>
        <w:t>родителей;</w:t>
      </w:r>
    </w:p>
    <w:p w:rsidR="002D4406" w:rsidRDefault="002D4406" w:rsidP="002D4406">
      <w:r>
        <w:t>обязательные диагностические исследования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подготовке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службе;</w:t>
      </w:r>
    </w:p>
    <w:p w:rsidR="002D4406" w:rsidRDefault="002D4406" w:rsidP="002D4406">
      <w:r>
        <w:t>консультирование по вопросам сохранения и укрепления здоровья, профилактике заболеваний;</w:t>
      </w:r>
    </w:p>
    <w:p w:rsidR="002D4406" w:rsidRDefault="002D4406" w:rsidP="002D4406">
      <w:r>
        <w:t xml:space="preserve">мероприятия по предупреждению абортов, включая </w:t>
      </w:r>
      <w:proofErr w:type="spellStart"/>
      <w:r>
        <w:t>доабортное</w:t>
      </w:r>
      <w:proofErr w:type="spellEnd"/>
      <w:r>
        <w:t xml:space="preserve"> консультирование беременных женщин медицинскими психологами (психологами, специалистами по социальной работе);</w:t>
      </w:r>
    </w:p>
    <w:p w:rsidR="002D4406" w:rsidRDefault="002D4406" w:rsidP="002D4406">
      <w:r>
        <w:t>мероприятия, направленные на оказание медико-психологической помощи детям и подросткам, оказавшимся в кризисных и трудных жизненных ситуациях;</w:t>
      </w:r>
    </w:p>
    <w:p w:rsidR="002D4406" w:rsidRDefault="002D4406" w:rsidP="002D4406">
      <w:r>
        <w:t>мероприятия, направленные на раннюю профилактику беременности и абортов у несовершеннолетних;</w:t>
      </w:r>
    </w:p>
    <w:p w:rsidR="002D4406" w:rsidRDefault="002D4406" w:rsidP="002D4406">
      <w:proofErr w:type="spellStart"/>
      <w:r>
        <w:t>пренатальная</w:t>
      </w:r>
      <w:proofErr w:type="spellEnd"/>
      <w:r>
        <w:t xml:space="preserve"> (дородовая) диагностика нарушений развития ребенка - беременные женщины;</w:t>
      </w:r>
    </w:p>
    <w:p w:rsidR="002D4406" w:rsidRDefault="002D4406" w:rsidP="002D4406">
      <w:proofErr w:type="spellStart"/>
      <w:r>
        <w:t>неонатальный</w:t>
      </w:r>
      <w:proofErr w:type="spellEnd"/>
      <w:r>
        <w:t xml:space="preserve"> скрининг на 5 наследственных и врожденных заболеваний - новорожденные дети;</w:t>
      </w:r>
    </w:p>
    <w:p w:rsidR="002D4406" w:rsidRDefault="002D4406" w:rsidP="002D4406"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жизни;</w:t>
      </w:r>
    </w:p>
    <w:p w:rsidR="002D4406" w:rsidRDefault="002D4406" w:rsidP="002D4406"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состояниями;</w:t>
      </w:r>
    </w:p>
    <w:p w:rsidR="002D4406" w:rsidRDefault="002D4406" w:rsidP="002D4406">
      <w:r>
        <w:t>диспансерное наблюдение женщин в период беременности;</w:t>
      </w:r>
    </w:p>
    <w:p w:rsidR="002D4406" w:rsidRDefault="002D4406" w:rsidP="002D4406">
      <w:r>
        <w:t>диспансеризация отдельных категорий граждан.</w:t>
      </w:r>
    </w:p>
    <w:p w:rsidR="002D4406" w:rsidRDefault="002D4406" w:rsidP="002D4406">
      <w:bookmarkStart w:id="9" w:name="sub_308"/>
      <w:r>
        <w:t>7.1. Условия и сроки диспансеризации населения для отдельных категорий населения, профилактических медицинских осмотров населения, в том числе несовершеннолетних.</w:t>
      </w:r>
    </w:p>
    <w:bookmarkEnd w:id="9"/>
    <w:p w:rsidR="002D4406" w:rsidRDefault="002D4406" w:rsidP="002D4406">
      <w:r>
        <w:t>Диспансеризация проводится в отношении:</w:t>
      </w:r>
    </w:p>
    <w:p w:rsidR="002D4406" w:rsidRDefault="002D4406" w:rsidP="002D4406">
      <w:r>
        <w:t>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2D4406" w:rsidRDefault="002D4406" w:rsidP="002D4406">
      <w:r>
        <w:t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2D4406" w:rsidRDefault="002D4406" w:rsidP="002D4406">
      <w:r>
        <w:t>детей-сирот, пребывающих в стационарных учреждениях, и детей, находящихся в трудной жизненной ситуации.</w:t>
      </w:r>
    </w:p>
    <w:p w:rsidR="002D4406" w:rsidRDefault="002D4406" w:rsidP="002D4406">
      <w:r>
        <w:t>Диспансеризация указанных категорий граждан осуществляется медицинскими организациями, участвующими в реализации Программы и оказывающими первичную медико-санитарную помощь в амбулаторных условиях, в том числе с использованием мобильных комплексов для жителей отдаленных поселений и труднодоступных территорий.</w:t>
      </w:r>
    </w:p>
    <w:p w:rsidR="002D4406" w:rsidRDefault="002D4406" w:rsidP="002D4406">
      <w:r>
        <w:t>Диспансеризация проводится врачами нескольких специальностей с применением необходимых методов обследований, осуществляемых в соответствии с приказами Министерства здравоохранения Российской Федерации от 26 октября 2017 г. N </w:t>
      </w:r>
      <w:hyperlink r:id="rId32" w:history="1">
        <w:r>
          <w:rPr>
            <w:rStyle w:val="a3"/>
          </w:rPr>
          <w:t>869н</w:t>
        </w:r>
      </w:hyperlink>
      <w:r>
        <w:t xml:space="preserve"> "Об утверждении порядка проведения диспансеризации определенных групп взрослого населения", от 15 февраля 2013 г. N </w:t>
      </w:r>
      <w:hyperlink r:id="rId33" w:history="1">
        <w:r>
          <w:rPr>
            <w:rStyle w:val="a3"/>
          </w:rPr>
          <w:t>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ситуации", от 11 апреля 2013 г. N </w:t>
      </w:r>
      <w:hyperlink r:id="rId34" w:history="1">
        <w:r>
          <w:rPr>
            <w:rStyle w:val="a3"/>
          </w:rPr>
          <w:t>216н</w:t>
        </w:r>
      </w:hyperlink>
      <w:r>
        <w:t xml:space="preserve"> "Об </w:t>
      </w:r>
      <w:r>
        <w:lastRenderedPageBreak/>
        <w:t>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семью".</w:t>
      </w:r>
    </w:p>
    <w:p w:rsidR="002D4406" w:rsidRDefault="002D4406" w:rsidP="002D4406">
      <w:r>
        <w:t>Диспансеризация проводится при обращении гражданина в медицинскую организацию, оказывающую первичную медико-санитарную помощь по территориально-участковому принципу.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вмешательство.</w:t>
      </w:r>
    </w:p>
    <w:p w:rsidR="002D4406" w:rsidRDefault="002D4406" w:rsidP="002D4406">
      <w:r>
        <w:t>При отсутствии необходимых врачей-специалистов,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2D4406" w:rsidRDefault="002D4406" w:rsidP="002D4406">
      <w:r>
        <w:t>Диспансеризация определенных групп взрослого населения,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детей-сирот, пребывающих в стационарных учреждениях, и детей, находящихся в трудной жизненной ситуации, проводится в течение одного календарного года.</w:t>
      </w:r>
    </w:p>
    <w:p w:rsidR="002D4406" w:rsidRDefault="002D4406" w:rsidP="002D4406">
      <w:r>
        <w:t>Профилактические осмотры несовершеннолетних осуществляются медицинскими организациями, участвующими в реализации Программы и оказывающими первичную медико-санитарную помощь в амбулаторных условиях по территориально-участковому принципу, при наличии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2D4406" w:rsidRDefault="002D4406" w:rsidP="002D4406">
      <w:r>
        <w:t xml:space="preserve">Профилактические осмотры несовершеннолетних проводятся врачами нескольких специальностей с применением необходимых методов обследований, осуществляемых в соответствии с </w:t>
      </w:r>
      <w:hyperlink r:id="rId35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Российской Федерации от 10 августа 2017 г. N 514н "О Порядке проведения профилактических медицинских осмотров несовершеннолетних".</w:t>
      </w:r>
    </w:p>
    <w:p w:rsidR="002D4406" w:rsidRDefault="002D4406" w:rsidP="002D4406">
      <w:r>
        <w:t>При отсутствии необходимых врачей-специалистов,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организации.</w:t>
      </w:r>
    </w:p>
    <w:p w:rsidR="002D4406" w:rsidRDefault="002D4406" w:rsidP="002D4406">
      <w:r>
        <w:t>Профилактические осмотры несовершеннолетних проводятся в течение одного календарного года.</w:t>
      </w:r>
    </w:p>
    <w:p w:rsidR="002D4406" w:rsidRDefault="002D4406" w:rsidP="002D4406">
      <w:r>
        <w:t>Профилактические медицинские осмотры граждан проводятся в соответствии с приказами Министерства здравоохранения Российской Федерации от 6 декабря 2012 г. N </w:t>
      </w:r>
      <w:hyperlink r:id="rId36" w:history="1">
        <w:r>
          <w:rPr>
            <w:rStyle w:val="a3"/>
          </w:rPr>
          <w:t>1011н</w:t>
        </w:r>
      </w:hyperlink>
      <w:r>
        <w:t xml:space="preserve"> "Об утверждении Порядка проведения профилактического медицинского осмотра", от 6 октября 2014 г. N </w:t>
      </w:r>
      <w:hyperlink r:id="rId37" w:history="1">
        <w:r>
          <w:rPr>
            <w:rStyle w:val="a3"/>
          </w:rPr>
          <w:t>581н</w:t>
        </w:r>
      </w:hyperlink>
      <w:r>
        <w:t xml:space="preserve">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веществ".</w:t>
      </w:r>
    </w:p>
    <w:p w:rsidR="002D4406" w:rsidRDefault="002D4406" w:rsidP="002D4406">
      <w:bookmarkStart w:id="10" w:name="sub_309"/>
      <w:r>
        <w:t xml:space="preserve">8.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форме,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форме.</w:t>
      </w:r>
    </w:p>
    <w:bookmarkEnd w:id="10"/>
    <w:p w:rsidR="002D4406" w:rsidRDefault="002D4406" w:rsidP="002D4406">
      <w:r>
        <w:t>Сроки ожидания оказания специализированной (за исключением высокотехнологичной)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госпитализацию,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2D4406" w:rsidRDefault="002D4406" w:rsidP="002D4406"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2D4406" w:rsidRDefault="002D4406" w:rsidP="002D4406">
      <w:r>
        <w:lastRenderedPageBreak/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2D4406" w:rsidRDefault="002D4406" w:rsidP="002D4406">
      <w:r>
        <w:t>сроки проведения диагностических инструментальных исследований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2D4406" w:rsidRDefault="002D4406" w:rsidP="002D4406"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назначения, а для пациентов с онкологическими заболеваниями - 14 календарных дней со дня назначения;</w:t>
      </w:r>
    </w:p>
    <w:p w:rsidR="002D4406" w:rsidRDefault="002D4406" w:rsidP="002D4406">
      <w:r>
        <w:t>сроки ожидания оказания первичной медико-санитарной помощи в неотложной форме - не более 2 часов с момента обращения пациента в медицинскую организацию.</w:t>
      </w:r>
    </w:p>
    <w:p w:rsidR="002D4406" w:rsidRDefault="002D4406" w:rsidP="002D4406"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более.</w:t>
      </w:r>
    </w:p>
    <w:p w:rsidR="002D4406" w:rsidRDefault="002D4406" w:rsidP="002D4406">
      <w:r>
        <w:t xml:space="preserve">Для населенных пунктов Пермского края с численностью населения менее 10 тысяч человек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доступности, плотности населения, а также климатических и географических особенностей Пермского края может составлять:</w:t>
      </w:r>
    </w:p>
    <w:p w:rsidR="002D4406" w:rsidRDefault="002D4406" w:rsidP="002D4406">
      <w:r>
        <w:t>до 40 минут с момента ее вызова при расстоянии от 20 до 40 километров от отделения (подстанции) скорой медицинской помощи до места нахождения пациента;</w:t>
      </w:r>
    </w:p>
    <w:p w:rsidR="002D4406" w:rsidRDefault="002D4406" w:rsidP="002D4406">
      <w:r>
        <w:t>до 60 минут с момента ее вызова при расстоянии от 41 до 60 километров от отделения (подстанции) скорой медицинской помощи до места нахождения пациента;</w:t>
      </w:r>
    </w:p>
    <w:p w:rsidR="002D4406" w:rsidRDefault="002D4406" w:rsidP="002D4406">
      <w:r>
        <w:t>до 90 минут с момента ее вызова при расстоянии свыше 61 километра от отделения (подстанции) скорой медицинской помощи до места нахождения пациента.</w:t>
      </w:r>
    </w:p>
    <w:p w:rsidR="002D4406" w:rsidRDefault="002D4406" w:rsidP="002D4406">
      <w: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2D4406" w:rsidRDefault="002D4406" w:rsidP="002D4406"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2D4406" w:rsidRDefault="002D4406" w:rsidP="002D4406">
      <w: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:rsidR="002D4406" w:rsidRDefault="002D4406" w:rsidP="002D4406">
      <w:bookmarkStart w:id="11" w:name="sub_310"/>
      <w:r>
        <w:t>9. Условия пребывания в медицинских организациях при оказании медицинской помощи в стационарных условиях, в том числе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bookmarkEnd w:id="11"/>
    <w:p w:rsidR="002D4406" w:rsidRDefault="002D4406" w:rsidP="002D4406">
      <w:r>
        <w:t>В условиях дневного стационара в медицинской организации пациенту предоставляются:</w:t>
      </w:r>
    </w:p>
    <w:p w:rsidR="002D4406" w:rsidRDefault="002D4406" w:rsidP="002D4406">
      <w:r>
        <w:t>койко-место в палате;</w:t>
      </w:r>
    </w:p>
    <w:p w:rsidR="002D4406" w:rsidRDefault="002D4406" w:rsidP="002D4406">
      <w:r>
        <w:t>лечебно-диагностические и реабилитационные мероприятия;</w:t>
      </w:r>
    </w:p>
    <w:p w:rsidR="002D4406" w:rsidRDefault="002D4406" w:rsidP="002D4406">
      <w:r>
        <w:t>консультации врачей-специалистов по показаниям.</w:t>
      </w:r>
    </w:p>
    <w:p w:rsidR="002D4406" w:rsidRDefault="002D4406" w:rsidP="002D4406">
      <w:r>
        <w:t>В круглосуточном стационаре пациенту предоставляются:</w:t>
      </w:r>
    </w:p>
    <w:p w:rsidR="002D4406" w:rsidRDefault="002D4406" w:rsidP="002D4406">
      <w:r>
        <w:t>койка в палате на два и более места;</w:t>
      </w:r>
    </w:p>
    <w:p w:rsidR="002D4406" w:rsidRDefault="002D4406" w:rsidP="002D4406">
      <w:r>
        <w:t xml:space="preserve">койка в маломестных палатах (боксах) при медицинских и (или) эпидемиологических показаниях, перечень которых утвержден </w:t>
      </w:r>
      <w:hyperlink r:id="rId38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 г. N 535н "Об утверждении перечня </w:t>
      </w:r>
      <w:r>
        <w:lastRenderedPageBreak/>
        <w:t>медицинских и эпидемиологических показаний к размещению пациентов в маломестных палатах (боксах)";</w:t>
      </w:r>
    </w:p>
    <w:p w:rsidR="002D4406" w:rsidRDefault="002D4406" w:rsidP="002D4406">
      <w:r>
        <w:t>лечебно-диагностические и реабилитационные мероприятия, консультации врачей-специалистов по показаниям;</w:t>
      </w:r>
    </w:p>
    <w:p w:rsidR="002D4406" w:rsidRDefault="002D4406" w:rsidP="002D4406">
      <w:r>
        <w:t>питание.</w:t>
      </w:r>
    </w:p>
    <w:p w:rsidR="002D4406" w:rsidRDefault="002D4406" w:rsidP="002D4406">
      <w:r>
        <w:t>При оказании медицинской помощи детям в стационарных условиях:</w:t>
      </w:r>
    </w:p>
    <w:p w:rsidR="002D4406" w:rsidRDefault="002D4406" w:rsidP="002D4406">
      <w: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</w:t>
      </w:r>
    </w:p>
    <w:p w:rsidR="002D4406" w:rsidRDefault="002D4406" w:rsidP="002D4406">
      <w: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2D4406" w:rsidRDefault="002D4406" w:rsidP="002D4406">
      <w:r>
        <w:t>Проведение лечебно-диагностических мероприятий начинается в день госпитализации после осмотра пациента лечащим врачом.</w:t>
      </w:r>
    </w:p>
    <w:p w:rsidR="002D4406" w:rsidRDefault="002D4406" w:rsidP="002D4406">
      <w:r>
        <w:t>Обеспечение лечебным питанием граждан, находящихся на лечении в медицинских организациях в стационарных условиях, осуществляется в соответствии с приказами Министерства здравоохранения Российской Федерации от 5 августа 2003 г. N </w:t>
      </w:r>
      <w:hyperlink r:id="rId39" w:history="1">
        <w:r>
          <w:rPr>
            <w:rStyle w:val="a3"/>
          </w:rPr>
          <w:t>330</w:t>
        </w:r>
      </w:hyperlink>
      <w:r>
        <w:t xml:space="preserve"> "О мерах по совершенствованию лечебного питания в лечебно-профилактических учреждениях Российской Федерации", от 21 июня 2013 г. N </w:t>
      </w:r>
      <w:hyperlink r:id="rId40" w:history="1">
        <w:r>
          <w:rPr>
            <w:rStyle w:val="a3"/>
          </w:rPr>
          <w:t>395н</w:t>
        </w:r>
      </w:hyperlink>
      <w:r>
        <w:t xml:space="preserve"> "Об утверждении норм лечебного питания".</w:t>
      </w:r>
    </w:p>
    <w:p w:rsidR="002D4406" w:rsidRDefault="002D4406" w:rsidP="002D4406">
      <w:bookmarkStart w:id="12" w:name="sub_311"/>
      <w:r>
        <w:t>10.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bookmarkEnd w:id="12"/>
    <w:p w:rsidR="002D4406" w:rsidRDefault="002D4406" w:rsidP="002D4406">
      <w:r>
        <w:t>При наличии медицинских показаний врачи-педиатры, врачи-специалисты, фельдшеры организаций для детей-сирот и детей, оставшихся без попечения родителей (далее - специализированная организация),</w:t>
      </w:r>
    </w:p>
    <w:p w:rsidR="002D4406" w:rsidRDefault="002D4406" w:rsidP="002D4406">
      <w:r>
        <w:t>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документации.</w:t>
      </w:r>
    </w:p>
    <w:p w:rsidR="002D4406" w:rsidRDefault="002D4406" w:rsidP="002D4406">
      <w:r>
        <w:t>В случае медицинской эвакуации в медицинские организации детей бригадой скорой, в том числе скорой специализированной, медицинской помощи ребенка дополнительно сопровождает сотрудник специализированной организации.</w:t>
      </w:r>
    </w:p>
    <w:p w:rsidR="002D4406" w:rsidRDefault="002D4406" w:rsidP="002D4406">
      <w:r>
        <w:t>Уход за детьми, госпитализированными в круглосуточные стационары медицинских организаций, осуществляется средним и младшим медицинским персоналом медицинской организации, в которую госпитализирован ребенок.</w:t>
      </w:r>
    </w:p>
    <w:p w:rsidR="002D4406" w:rsidRDefault="002D4406" w:rsidP="002D4406">
      <w:r>
        <w:t>Специализированная, в том числе высокотехнологичная, медицинская помощь, а также медицинская реабилитация детям-сиротам и детям, оставшимся без попечения родителей, оказываются в медицинских организациях при наличии медицинских показаний в соответствии с нормативными правовыми актами Российской Федерации.</w:t>
      </w:r>
    </w:p>
    <w:p w:rsidR="002D4406" w:rsidRDefault="002D4406" w:rsidP="002D4406">
      <w:bookmarkStart w:id="13" w:name="sub_312"/>
      <w:r>
        <w:t>11.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bookmarkEnd w:id="13"/>
    <w:p w:rsidR="002D4406" w:rsidRDefault="002D4406" w:rsidP="002D4406">
      <w:r>
        <w:t xml:space="preserve">Предоставление транспортных услуг пациенту, находящемуся на лечении в медицинской организации, оказывающей специализированную, в том числе высокотехнологичную, медицинскую помощь в стационарных условиях,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</w:t>
      </w:r>
      <w:r>
        <w:lastRenderedPageBreak/>
        <w:t>проведения медицинской организацией, оказывающей медицинскую помощь пациенту.</w:t>
      </w:r>
    </w:p>
    <w:p w:rsidR="002D4406" w:rsidRDefault="002D4406" w:rsidP="002D4406">
      <w:r>
        <w:t>Транспортировка пациента осуществляется в медицинскую организацию, оказывающую необходимые диагностические исследования, за счет средств медицинской организации, оказывающей медицинскую помощь пациенту.</w:t>
      </w:r>
    </w:p>
    <w:p w:rsidR="002D4406" w:rsidRDefault="002D4406" w:rsidP="002D4406">
      <w:r>
        <w:t>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организации, оказывающей медицинскую помощь пациенту.</w:t>
      </w:r>
    </w:p>
    <w:p w:rsidR="002D4406" w:rsidRDefault="002D4406" w:rsidP="002D4406">
      <w:r>
        <w:t>Транспортировка пациента осуществляется на основании решения врачебной комиссии медицинской организации, оказывающей медицинскую помощь пациенту.</w:t>
      </w:r>
    </w:p>
    <w:p w:rsidR="002D4406" w:rsidRDefault="002D4406" w:rsidP="002D4406">
      <w:bookmarkStart w:id="14" w:name="sub_313"/>
      <w:r>
        <w:t>12.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 осуществляются в порядке, утвержденном приказом Министерства.</w:t>
      </w:r>
    </w:p>
    <w:p w:rsidR="002D4406" w:rsidRDefault="002D4406" w:rsidP="002D4406">
      <w:bookmarkStart w:id="15" w:name="sub_314"/>
      <w:bookmarkEnd w:id="14"/>
      <w:r>
        <w:t xml:space="preserve">13. Целевые значения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2019 год и на плановый период 2020 и 2021 годов, установлены в </w:t>
      </w:r>
      <w:hyperlink w:anchor="sub_1050" w:history="1">
        <w:r>
          <w:rPr>
            <w:rStyle w:val="a3"/>
          </w:rPr>
          <w:t>приложении 5</w:t>
        </w:r>
      </w:hyperlink>
      <w:r>
        <w:t xml:space="preserve"> к Программе.</w:t>
      </w:r>
    </w:p>
    <w:bookmarkEnd w:id="15"/>
    <w:p w:rsidR="00375319" w:rsidRDefault="002D4406"/>
    <w:sectPr w:rsidR="00375319" w:rsidSect="002D44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4406"/>
    <w:rsid w:val="00020249"/>
    <w:rsid w:val="00034F52"/>
    <w:rsid w:val="001F3F4A"/>
    <w:rsid w:val="002D4406"/>
    <w:rsid w:val="00604C64"/>
    <w:rsid w:val="006A10E3"/>
    <w:rsid w:val="00705127"/>
    <w:rsid w:val="00AB4720"/>
    <w:rsid w:val="00DB6190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40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44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D440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2D440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2D4406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2D440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D44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0103548/1701" TargetMode="External"/><Relationship Id="rId13" Type="http://schemas.openxmlformats.org/officeDocument/2006/relationships/hyperlink" Target="http://demo.garant.ru/document/redirect/180687/0" TargetMode="External"/><Relationship Id="rId18" Type="http://schemas.openxmlformats.org/officeDocument/2006/relationships/hyperlink" Target="http://demo.garant.ru/document/redirect/72087358/1000" TargetMode="External"/><Relationship Id="rId26" Type="http://schemas.openxmlformats.org/officeDocument/2006/relationships/hyperlink" Target="http://demo.garant.ru/document/redirect/70435748/0" TargetMode="External"/><Relationship Id="rId39" Type="http://schemas.openxmlformats.org/officeDocument/2006/relationships/hyperlink" Target="http://demo.garant.ru/document/redirect/12132439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emo.garant.ru/document/redirect/72206882/0" TargetMode="External"/><Relationship Id="rId34" Type="http://schemas.openxmlformats.org/officeDocument/2006/relationships/hyperlink" Target="http://demo.garant.ru/document/redirect/70386166/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emo.garant.ru/document/redirect/10103548/311" TargetMode="External"/><Relationship Id="rId12" Type="http://schemas.openxmlformats.org/officeDocument/2006/relationships/hyperlink" Target="http://demo.garant.ru/document/redirect/12174909/0" TargetMode="External"/><Relationship Id="rId17" Type="http://schemas.openxmlformats.org/officeDocument/2006/relationships/hyperlink" Target="http://demo.garant.ru/document/redirect/72143892/0" TargetMode="External"/><Relationship Id="rId25" Type="http://schemas.openxmlformats.org/officeDocument/2006/relationships/hyperlink" Target="http://demo.garant.ru/document/redirect/70435748/1000" TargetMode="External"/><Relationship Id="rId33" Type="http://schemas.openxmlformats.org/officeDocument/2006/relationships/hyperlink" Target="http://demo.garant.ru/document/redirect/70355096/0" TargetMode="External"/><Relationship Id="rId38" Type="http://schemas.openxmlformats.org/officeDocument/2006/relationships/hyperlink" Target="http://demo.garant.ru/document/redirect/70189010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mo.garant.ru/document/redirect/72143892/2000" TargetMode="External"/><Relationship Id="rId20" Type="http://schemas.openxmlformats.org/officeDocument/2006/relationships/hyperlink" Target="http://demo.garant.ru/document/redirect/101268/0" TargetMode="External"/><Relationship Id="rId29" Type="http://schemas.openxmlformats.org/officeDocument/2006/relationships/hyperlink" Target="http://demo.garant.ru/document/redirect/12162210/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70338452/0" TargetMode="External"/><Relationship Id="rId11" Type="http://schemas.openxmlformats.org/officeDocument/2006/relationships/hyperlink" Target="http://demo.garant.ru/document/redirect/32897690/305" TargetMode="External"/><Relationship Id="rId24" Type="http://schemas.openxmlformats.org/officeDocument/2006/relationships/hyperlink" Target="http://demo.garant.ru/document/redirect/12172686/0" TargetMode="External"/><Relationship Id="rId32" Type="http://schemas.openxmlformats.org/officeDocument/2006/relationships/hyperlink" Target="http://demo.garant.ru/document/redirect/71830314/0" TargetMode="External"/><Relationship Id="rId37" Type="http://schemas.openxmlformats.org/officeDocument/2006/relationships/hyperlink" Target="http://demo.garant.ru/document/redirect/70832674/0" TargetMode="External"/><Relationship Id="rId40" Type="http://schemas.openxmlformats.org/officeDocument/2006/relationships/hyperlink" Target="http://demo.garant.ru/document/redirect/70412098/0" TargetMode="External"/><Relationship Id="rId5" Type="http://schemas.openxmlformats.org/officeDocument/2006/relationships/hyperlink" Target="http://demo.garant.ru/document/redirect/70179998/0" TargetMode="External"/><Relationship Id="rId15" Type="http://schemas.openxmlformats.org/officeDocument/2006/relationships/hyperlink" Target="http://demo.garant.ru/document/redirect/72123048/0" TargetMode="External"/><Relationship Id="rId23" Type="http://schemas.openxmlformats.org/officeDocument/2006/relationships/hyperlink" Target="http://demo.garant.ru/document/redirect/70204234/0" TargetMode="External"/><Relationship Id="rId28" Type="http://schemas.openxmlformats.org/officeDocument/2006/relationships/hyperlink" Target="http://demo.garant.ru/document/redirect/12162210/1062" TargetMode="External"/><Relationship Id="rId36" Type="http://schemas.openxmlformats.org/officeDocument/2006/relationships/hyperlink" Target="http://demo.garant.ru/document/redirect/70301500/0" TargetMode="External"/><Relationship Id="rId10" Type="http://schemas.openxmlformats.org/officeDocument/2006/relationships/hyperlink" Target="http://demo.garant.ru/document/redirect/49352348/3" TargetMode="External"/><Relationship Id="rId19" Type="http://schemas.openxmlformats.org/officeDocument/2006/relationships/hyperlink" Target="http://demo.garant.ru/document/redirect/72087358/0" TargetMode="External"/><Relationship Id="rId31" Type="http://schemas.openxmlformats.org/officeDocument/2006/relationships/hyperlink" Target="http://demo.garant.ru/document/redirect/70647158/1000" TargetMode="External"/><Relationship Id="rId4" Type="http://schemas.openxmlformats.org/officeDocument/2006/relationships/hyperlink" Target="http://demo.garant.ru/document/redirect/12191967/0" TargetMode="External"/><Relationship Id="rId9" Type="http://schemas.openxmlformats.org/officeDocument/2006/relationships/hyperlink" Target="http://demo.garant.ru/document/redirect/49352348/1001" TargetMode="External"/><Relationship Id="rId14" Type="http://schemas.openxmlformats.org/officeDocument/2006/relationships/hyperlink" Target="http://demo.garant.ru/document/redirect/72123048/2000" TargetMode="External"/><Relationship Id="rId22" Type="http://schemas.openxmlformats.org/officeDocument/2006/relationships/hyperlink" Target="http://demo.garant.ru/document/redirect/16150400/540" TargetMode="External"/><Relationship Id="rId27" Type="http://schemas.openxmlformats.org/officeDocument/2006/relationships/hyperlink" Target="http://demo.garant.ru/document/redirect/12162210/1061" TargetMode="External"/><Relationship Id="rId30" Type="http://schemas.openxmlformats.org/officeDocument/2006/relationships/hyperlink" Target="http://demo.garant.ru/document/redirect/43018788/0" TargetMode="External"/><Relationship Id="rId35" Type="http://schemas.openxmlformats.org/officeDocument/2006/relationships/hyperlink" Target="http://demo.garant.ru/document/redirect/7174801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6057</Words>
  <Characters>34530</Characters>
  <Application>Microsoft Office Word</Application>
  <DocSecurity>0</DocSecurity>
  <Lines>287</Lines>
  <Paragraphs>81</Paragraphs>
  <ScaleCrop>false</ScaleCrop>
  <Company/>
  <LinksUpToDate>false</LinksUpToDate>
  <CharactersWithSpaces>40506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2019-07-01T06:15:00Z</dcterms:created>
  <dcterms:modified xsi:type="dcterms:W3CDTF">2019-07-01T06:16:00Z</dcterms:modified>
</cp:coreProperties>
</file>