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05" w:rsidRDefault="00BE2305" w:rsidP="00BE2305">
      <w:pPr>
        <w:jc w:val="right"/>
        <w:rPr>
          <w:rStyle w:val="a3"/>
          <w:rFonts w:ascii="Arial" w:hAnsi="Arial" w:cs="Arial"/>
        </w:rPr>
      </w:pPr>
      <w:bookmarkStart w:id="0" w:name="sub_500"/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Территориальной программе</w:t>
        </w:r>
      </w:hyperlink>
      <w:r>
        <w:rPr>
          <w:rStyle w:val="a3"/>
          <w:rFonts w:ascii="Arial" w:hAnsi="Arial" w:cs="Arial"/>
        </w:rPr>
        <w:br/>
        <w:t>государственных гарантий</w:t>
      </w:r>
      <w:r>
        <w:rPr>
          <w:rStyle w:val="a3"/>
          <w:rFonts w:ascii="Arial" w:hAnsi="Arial" w:cs="Arial"/>
        </w:rPr>
        <w:br/>
        <w:t>бесплатного оказания гражданам</w:t>
      </w:r>
      <w:r>
        <w:rPr>
          <w:rStyle w:val="a3"/>
          <w:rFonts w:ascii="Arial" w:hAnsi="Arial" w:cs="Arial"/>
        </w:rPr>
        <w:br/>
        <w:t>медицинской помощи на 2024 год</w:t>
      </w:r>
      <w:r>
        <w:rPr>
          <w:rStyle w:val="a3"/>
          <w:rFonts w:ascii="Arial" w:hAnsi="Arial" w:cs="Arial"/>
        </w:rPr>
        <w:br/>
        <w:t>и на плановый период 2025 и 2026 годов</w:t>
      </w:r>
    </w:p>
    <w:bookmarkEnd w:id="0"/>
    <w:p w:rsidR="00BE2305" w:rsidRDefault="00BE2305" w:rsidP="00BE2305"/>
    <w:p w:rsidR="00BE2305" w:rsidRDefault="00BE2305" w:rsidP="00BE2305">
      <w:pPr>
        <w:pStyle w:val="1"/>
      </w:pPr>
      <w:r>
        <w:t>Целевые значения</w:t>
      </w:r>
      <w:r>
        <w:br/>
        <w:t>критериев доступности и качества медицинской помощи, оказываемой в рамках Территориальной программы государственных гарантий бесплатного оказания гражданам медицинской помощи на 2024 год и на плановый период 2025 и 2026 годов</w:t>
      </w:r>
    </w:p>
    <w:p w:rsidR="00BE2305" w:rsidRDefault="00BE2305" w:rsidP="00BE23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7"/>
        <w:gridCol w:w="3762"/>
        <w:gridCol w:w="1664"/>
        <w:gridCol w:w="1186"/>
        <w:gridCol w:w="1414"/>
        <w:gridCol w:w="1448"/>
      </w:tblGrid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5" w:rsidRDefault="00BE2305" w:rsidP="00431299">
            <w:pPr>
              <w:pStyle w:val="a5"/>
              <w:jc w:val="center"/>
            </w:pPr>
            <w:r>
              <w:t>Наименование показателя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5" w:rsidRDefault="00BE2305" w:rsidP="00431299">
            <w:pPr>
              <w:pStyle w:val="a5"/>
              <w:jc w:val="center"/>
            </w:pPr>
            <w:r>
              <w:t>Единица измерения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5" w:rsidRDefault="00BE2305" w:rsidP="00431299">
            <w:pPr>
              <w:pStyle w:val="a5"/>
              <w:jc w:val="center"/>
            </w:pPr>
            <w:r>
              <w:t>Целевое значение критерия в 2024 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5" w:rsidRDefault="00BE2305" w:rsidP="00431299">
            <w:pPr>
              <w:pStyle w:val="a5"/>
              <w:jc w:val="center"/>
            </w:pPr>
            <w:r>
              <w:t>Целевое значение критерия в 2025 году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305" w:rsidRDefault="00BE2305" w:rsidP="00431299">
            <w:pPr>
              <w:pStyle w:val="a5"/>
              <w:jc w:val="center"/>
            </w:pPr>
            <w:r>
              <w:t>Целевое значение критерия в 2026 году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100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1"/>
            </w:pPr>
            <w:r>
              <w:t>Критерии доступности медицинской помощи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Удовлетворенность населения доступностью медицинской помощи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 от числа опрошенных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35,80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городское население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 от числа опрошенных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35,80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сельское население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 от числа опрошенных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35,70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35,80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 бесплатного оказания гражданам медицинской помощи на 2024 год и на плановый период 2025 и 2026 годов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9,70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9,60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 бесплатного оказания гражданам медицинской помощи на 2024 год и на плановый период 2025 и 2026 годов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05" w:rsidRDefault="00BE2305" w:rsidP="00431299">
            <w:pPr>
              <w:pStyle w:val="a5"/>
              <w:jc w:val="center"/>
            </w:pPr>
            <w:r>
              <w:t>2,50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305" w:rsidRDefault="00BE2305" w:rsidP="00431299">
            <w:pPr>
              <w:pStyle w:val="a5"/>
              <w:jc w:val="center"/>
            </w:pPr>
            <w:r>
              <w:t>2,50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пациентов, получивших специализированную </w:t>
            </w:r>
            <w:r>
              <w:lastRenderedPageBreak/>
              <w:t>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0,90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0,90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0,90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количество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65,00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65,00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пациентов, находящихся в стационарных организациях социального обслуживания и страдающих хроническими неинфекционными </w:t>
            </w:r>
            <w:r>
              <w:lastRenderedPageBreak/>
              <w:t>заболеваниями, получивших медицинскую помощь в рамках диспансерного наблюдения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79,00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79,00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79,00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10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85,00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85,00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Обеспеченность населения врачами, работающими в государственных и муниципальных медицинских организациях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человек на 10 тыс. населения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43,30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43,30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43,30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Обеспеченность населения средними медицинскими работниками, работающими в государственных и муниципальных медицинских организациях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человек на 10 тыс. населения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93,50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93,50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93,50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100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1"/>
            </w:pPr>
            <w:r>
              <w:t>Критерии качества медицинской помощи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1,40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2,45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2,4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2,30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2,50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впервые выявленных </w:t>
            </w:r>
            <w:r>
              <w:lastRenderedPageBreak/>
              <w:t>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0,041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0,045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0,045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18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99,90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99,90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99,90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81,60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81,60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81,60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61,00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государственных гарантий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70,00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70,00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70,00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22,00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24,00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инфарктом </w:t>
            </w:r>
            <w:r>
              <w:lastRenderedPageBreak/>
              <w:t>миокарда, имеющих показания к ее проведению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18,00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18,00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24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54,00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55,00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лиц репродуктивного возраста, прошедших диспансеризацию для оценки репродуктивного здоровья женщин и мужчин: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по женщинам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по мужчинам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8,20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8,20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8,20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29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пациентов, получающих обезболивание в рамках оказания паллиативной медицинской </w:t>
            </w:r>
            <w:r>
              <w:lastRenderedPageBreak/>
              <w:t>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30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на 2022 год и на плановый период 2023 и 2024 годов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единица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56,00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50,00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45,00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процентов в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33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процентов в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34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95,00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95,00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35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процентов в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36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процентов в год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80,00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37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на 100 тыс. населения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9,30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9,40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9,50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38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 xml:space="preserve">Доля пациентов, </w:t>
            </w:r>
            <w:r>
              <w:lastRenderedPageBreak/>
              <w:t>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45,60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45,60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lastRenderedPageBreak/>
              <w:t>39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40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Число циклов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1460,00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1480,00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1490,00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41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32,00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33,00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34,00</w:t>
            </w:r>
          </w:p>
        </w:tc>
      </w:tr>
      <w:tr w:rsidR="00BE2305" w:rsidTr="00431299">
        <w:tblPrEx>
          <w:tblCellMar>
            <w:top w:w="0" w:type="dxa"/>
            <w:bottom w:w="0" w:type="dxa"/>
          </w:tblCellMar>
        </w:tblPrEx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42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>) питание, из числа нуждающихся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процент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305" w:rsidRDefault="00BE2305" w:rsidP="00431299">
            <w:pPr>
              <w:pStyle w:val="a5"/>
              <w:jc w:val="center"/>
            </w:pPr>
            <w:r>
              <w:t>100,00</w:t>
            </w:r>
          </w:p>
        </w:tc>
      </w:tr>
    </w:tbl>
    <w:p w:rsidR="00BE2305" w:rsidRDefault="00BE2305" w:rsidP="00BE2305"/>
    <w:p w:rsidR="00375319" w:rsidRDefault="00BE2305"/>
    <w:sectPr w:rsidR="00375319" w:rsidSect="00BE23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2305"/>
    <w:rsid w:val="00020249"/>
    <w:rsid w:val="00034F52"/>
    <w:rsid w:val="001F3F4A"/>
    <w:rsid w:val="005376E3"/>
    <w:rsid w:val="00604C64"/>
    <w:rsid w:val="006B3722"/>
    <w:rsid w:val="00705127"/>
    <w:rsid w:val="00A9386B"/>
    <w:rsid w:val="00AB4720"/>
    <w:rsid w:val="00BE2305"/>
    <w:rsid w:val="00BF7B3F"/>
    <w:rsid w:val="00C14F92"/>
    <w:rsid w:val="00DB6190"/>
    <w:rsid w:val="00DE594B"/>
    <w:rsid w:val="00E212BB"/>
    <w:rsid w:val="00E556D8"/>
    <w:rsid w:val="00FD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30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230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230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E230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2305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8512</Characters>
  <Application>Microsoft Office Word</Application>
  <DocSecurity>0</DocSecurity>
  <Lines>70</Lines>
  <Paragraphs>19</Paragraphs>
  <ScaleCrop>false</ScaleCrop>
  <Company/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2024-07-24T10:07:00Z</dcterms:created>
  <dcterms:modified xsi:type="dcterms:W3CDTF">2024-07-24T10:07:00Z</dcterms:modified>
</cp:coreProperties>
</file>